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282B" w:rsidRPr="0077282B" w:rsidRDefault="0077282B" w:rsidP="0077282B">
      <w:pPr>
        <w:widowControl/>
        <w:tabs>
          <w:tab w:val="left" w:pos="1985"/>
        </w:tabs>
        <w:wordWrap/>
        <w:overflowPunct w:val="0"/>
        <w:adjustRightInd w:val="0"/>
        <w:spacing w:after="180" w:line="240" w:lineRule="auto"/>
        <w:textAlignment w:val="baseline"/>
        <w:rPr>
          <w:rFonts w:ascii="Arial" w:eastAsia="바탕" w:hAnsi="Arial" w:cs="Arial"/>
          <w:b/>
          <w:kern w:val="0"/>
          <w:sz w:val="24"/>
          <w:szCs w:val="20"/>
          <w:lang w:eastAsia="en-US"/>
        </w:rPr>
      </w:pPr>
      <w:r w:rsidRPr="0077282B">
        <w:rPr>
          <w:rFonts w:ascii="Arial" w:eastAsia="바탕" w:hAnsi="Arial" w:cs="Arial"/>
          <w:b/>
          <w:kern w:val="0"/>
          <w:sz w:val="24"/>
          <w:szCs w:val="20"/>
          <w:lang w:eastAsia="en-US"/>
        </w:rPr>
        <w:t>3GPP TSG-RAN WG2 Meeting #106</w:t>
      </w:r>
      <w:r w:rsidRPr="0077282B">
        <w:rPr>
          <w:rFonts w:ascii="Arial" w:eastAsia="바탕" w:hAnsi="Arial" w:cs="Arial"/>
          <w:b/>
          <w:kern w:val="0"/>
          <w:sz w:val="24"/>
          <w:szCs w:val="20"/>
          <w:lang w:eastAsia="en-US"/>
        </w:rPr>
        <w:tab/>
      </w:r>
      <w:r w:rsidRPr="0077282B">
        <w:rPr>
          <w:rFonts w:ascii="Arial" w:eastAsia="바탕" w:hAnsi="Arial" w:cs="Arial"/>
          <w:b/>
          <w:kern w:val="0"/>
          <w:sz w:val="24"/>
          <w:szCs w:val="20"/>
          <w:lang w:eastAsia="en-US"/>
        </w:rPr>
        <w:tab/>
      </w:r>
      <w:r>
        <w:rPr>
          <w:rFonts w:ascii="Arial" w:eastAsia="바탕" w:hAnsi="Arial" w:cs="Arial"/>
          <w:b/>
          <w:kern w:val="0"/>
          <w:sz w:val="24"/>
          <w:szCs w:val="20"/>
          <w:lang w:eastAsia="en-US"/>
        </w:rPr>
        <w:tab/>
      </w:r>
      <w:r>
        <w:rPr>
          <w:rFonts w:ascii="Arial" w:eastAsia="바탕" w:hAnsi="Arial" w:cs="Arial"/>
          <w:b/>
          <w:kern w:val="0"/>
          <w:sz w:val="24"/>
          <w:szCs w:val="20"/>
          <w:lang w:eastAsia="en-US"/>
        </w:rPr>
        <w:tab/>
      </w:r>
      <w:r>
        <w:rPr>
          <w:rFonts w:ascii="Arial" w:eastAsia="바탕" w:hAnsi="Arial" w:cs="Arial"/>
          <w:b/>
          <w:kern w:val="0"/>
          <w:sz w:val="24"/>
          <w:szCs w:val="20"/>
          <w:lang w:eastAsia="en-US"/>
        </w:rPr>
        <w:tab/>
      </w:r>
      <w:r w:rsidR="00F6434C" w:rsidRPr="00F6434C">
        <w:rPr>
          <w:rFonts w:ascii="Arial" w:eastAsia="바탕" w:hAnsi="Arial" w:cs="Arial"/>
          <w:b/>
          <w:kern w:val="0"/>
          <w:sz w:val="24"/>
          <w:szCs w:val="20"/>
          <w:lang w:eastAsia="en-US"/>
        </w:rPr>
        <w:t>R2-1908031</w:t>
      </w:r>
    </w:p>
    <w:p w:rsidR="0077282B" w:rsidRPr="0077282B" w:rsidRDefault="0077282B" w:rsidP="0077282B">
      <w:pPr>
        <w:widowControl/>
        <w:tabs>
          <w:tab w:val="left" w:pos="1985"/>
        </w:tabs>
        <w:wordWrap/>
        <w:overflowPunct w:val="0"/>
        <w:adjustRightInd w:val="0"/>
        <w:spacing w:after="180" w:line="240" w:lineRule="auto"/>
        <w:textAlignment w:val="baseline"/>
        <w:rPr>
          <w:rFonts w:ascii="Arial" w:eastAsia="바탕" w:hAnsi="Arial" w:cs="Arial"/>
          <w:b/>
          <w:kern w:val="0"/>
          <w:sz w:val="24"/>
          <w:szCs w:val="20"/>
          <w:lang w:eastAsia="en-US"/>
        </w:rPr>
      </w:pPr>
      <w:r w:rsidRPr="0077282B">
        <w:rPr>
          <w:rFonts w:ascii="Arial" w:eastAsia="바탕" w:hAnsi="Arial" w:cs="Arial"/>
          <w:b/>
          <w:kern w:val="0"/>
          <w:sz w:val="24"/>
          <w:szCs w:val="20"/>
          <w:lang w:eastAsia="en-US"/>
        </w:rPr>
        <w:t>Reno, USA,13th - 17th May 2019</w:t>
      </w:r>
    </w:p>
    <w:p w:rsidR="00D032F8" w:rsidRPr="00A801BF" w:rsidRDefault="00D032F8" w:rsidP="0077282B">
      <w:pPr>
        <w:widowControl/>
        <w:tabs>
          <w:tab w:val="left" w:pos="1985"/>
        </w:tabs>
        <w:wordWrap/>
        <w:overflowPunct w:val="0"/>
        <w:adjustRightInd w:val="0"/>
        <w:spacing w:after="180" w:line="240" w:lineRule="auto"/>
        <w:textAlignment w:val="baseline"/>
        <w:rPr>
          <w:rFonts w:ascii="Arial" w:eastAsia="바탕" w:hAnsi="Arial" w:cs="Times New Roman"/>
          <w:b/>
          <w:bCs/>
          <w:kern w:val="0"/>
          <w:sz w:val="24"/>
          <w:szCs w:val="20"/>
          <w:lang w:eastAsia="ja-JP"/>
        </w:rPr>
      </w:pP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p>
    <w:p w:rsidR="00D032F8" w:rsidRDefault="00D032F8" w:rsidP="00D032F8">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9E79B7" w:rsidRPr="009E79B7">
        <w:rPr>
          <w:rFonts w:ascii="Arial" w:eastAsia="MS Mincho" w:hAnsi="Arial" w:cs="Arial"/>
          <w:b/>
          <w:bCs/>
          <w:kern w:val="0"/>
          <w:sz w:val="24"/>
          <w:szCs w:val="20"/>
          <w:lang w:eastAsia="en-US"/>
        </w:rPr>
        <w:t>11.9.3</w:t>
      </w:r>
      <w:r w:rsidR="00031042">
        <w:rPr>
          <w:rFonts w:ascii="Arial" w:eastAsia="MS Mincho" w:hAnsi="Arial" w:cs="Arial"/>
          <w:b/>
          <w:bCs/>
          <w:kern w:val="0"/>
          <w:sz w:val="24"/>
          <w:szCs w:val="20"/>
          <w:lang w:eastAsia="en-US"/>
        </w:rPr>
        <w:t>.1</w:t>
      </w:r>
      <w:bookmarkStart w:id="0" w:name="_GoBack"/>
      <w:bookmarkEnd w:id="0"/>
    </w:p>
    <w:p w:rsidR="00D032F8" w:rsidRPr="00A801BF" w:rsidRDefault="00D032F8" w:rsidP="00D032F8">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D032F8" w:rsidRPr="00A801BF" w:rsidRDefault="00D032F8" w:rsidP="00D032F8">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r>
      <w:r w:rsidR="008F0AB4">
        <w:rPr>
          <w:rFonts w:ascii="Arial" w:eastAsia="바탕" w:hAnsi="Arial" w:cs="Arial"/>
          <w:b/>
          <w:bCs/>
          <w:kern w:val="0"/>
          <w:sz w:val="24"/>
          <w:szCs w:val="20"/>
          <w:lang w:eastAsia="en-US"/>
        </w:rPr>
        <w:t xml:space="preserve">UE behavior with the serving cell during </w:t>
      </w:r>
      <w:r w:rsidR="00F37F33">
        <w:rPr>
          <w:rFonts w:ascii="Arial" w:eastAsia="바탕" w:hAnsi="Arial" w:cs="Arial"/>
          <w:b/>
          <w:bCs/>
          <w:kern w:val="0"/>
          <w:sz w:val="24"/>
          <w:szCs w:val="20"/>
          <w:lang w:eastAsia="en-US"/>
        </w:rPr>
        <w:t xml:space="preserve">NR </w:t>
      </w:r>
      <w:r w:rsidR="00031042">
        <w:rPr>
          <w:rFonts w:ascii="Arial" w:eastAsia="바탕" w:hAnsi="Arial" w:cs="Arial"/>
          <w:b/>
          <w:bCs/>
          <w:kern w:val="0"/>
          <w:sz w:val="24"/>
          <w:szCs w:val="20"/>
          <w:lang w:eastAsia="en-US"/>
        </w:rPr>
        <w:t xml:space="preserve">CHO execution </w:t>
      </w:r>
    </w:p>
    <w:p w:rsidR="00D032F8" w:rsidRPr="00A801BF" w:rsidRDefault="00D032F8" w:rsidP="00D032F8">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D032F8" w:rsidRPr="00E55790" w:rsidRDefault="00D032F8" w:rsidP="00D032F8">
      <w:pPr>
        <w:pStyle w:val="1"/>
        <w:tabs>
          <w:tab w:val="num" w:pos="432"/>
        </w:tabs>
        <w:overflowPunct w:val="0"/>
        <w:autoSpaceDE w:val="0"/>
        <w:autoSpaceDN w:val="0"/>
        <w:adjustRightInd w:val="0"/>
        <w:ind w:left="432" w:hanging="432"/>
        <w:jc w:val="both"/>
        <w:textAlignment w:val="baseline"/>
        <w:rPr>
          <w:rFonts w:ascii="Calibri" w:hAnsi="Calibri"/>
        </w:rPr>
      </w:pPr>
      <w:r w:rsidRPr="00E55790">
        <w:rPr>
          <w:rFonts w:ascii="Calibri" w:hAnsi="Calibri"/>
        </w:rPr>
        <w:t>Introduction</w:t>
      </w:r>
    </w:p>
    <w:p w:rsidR="0092265A" w:rsidRPr="00D71FD2" w:rsidRDefault="0092265A" w:rsidP="0092265A">
      <w:pPr>
        <w:rPr>
          <w:rFonts w:eastAsiaTheme="minorEastAsia"/>
          <w:lang w:val="en-GB"/>
        </w:rPr>
      </w:pPr>
    </w:p>
    <w:p w:rsidR="0092265A" w:rsidRDefault="008F0AB4" w:rsidP="0092265A">
      <w:pPr>
        <w:rPr>
          <w:rFonts w:eastAsiaTheme="minorEastAsia"/>
          <w:lang w:val="en-GB"/>
        </w:rPr>
      </w:pPr>
      <w:r>
        <w:rPr>
          <w:rFonts w:eastAsiaTheme="minorEastAsia"/>
          <w:lang w:val="en-GB"/>
        </w:rPr>
        <w:t>RAN2#105bis made the following agreements</w:t>
      </w:r>
      <w:r w:rsidR="0092265A">
        <w:rPr>
          <w:rFonts w:eastAsiaTheme="minorEastAsia" w:hint="eastAsia"/>
          <w:lang w:val="en-GB"/>
        </w:rPr>
        <w:t>:</w:t>
      </w:r>
    </w:p>
    <w:p w:rsidR="008F0AB4" w:rsidRPr="008F0AB4" w:rsidRDefault="008F0AB4" w:rsidP="008F0AB4">
      <w:pPr>
        <w:widowControl/>
        <w:tabs>
          <w:tab w:val="left" w:pos="1622"/>
        </w:tabs>
        <w:wordWrap/>
        <w:autoSpaceDE/>
        <w:autoSpaceDN/>
        <w:spacing w:after="0" w:line="240" w:lineRule="auto"/>
        <w:jc w:val="left"/>
        <w:rPr>
          <w:rFonts w:ascii="Arial" w:eastAsia="MS Mincho" w:hAnsi="Arial" w:cs="Times New Roman"/>
          <w:kern w:val="0"/>
          <w:szCs w:val="24"/>
          <w:lang w:val="en-GB" w:eastAsia="en-GB"/>
        </w:rPr>
      </w:pPr>
    </w:p>
    <w:p w:rsidR="008F0AB4" w:rsidRPr="008F0AB4" w:rsidRDefault="008F0AB4" w:rsidP="008F0AB4">
      <w:pPr>
        <w:widowControl/>
        <w:pBdr>
          <w:top w:val="single" w:sz="4" w:space="1" w:color="auto"/>
          <w:left w:val="single" w:sz="4" w:space="4" w:color="auto"/>
          <w:bottom w:val="single" w:sz="4" w:space="1" w:color="auto"/>
          <w:right w:val="single" w:sz="4" w:space="4" w:color="auto"/>
        </w:pBdr>
        <w:tabs>
          <w:tab w:val="left" w:pos="1622"/>
        </w:tabs>
        <w:wordWrap/>
        <w:autoSpaceDE/>
        <w:autoSpaceDN/>
        <w:spacing w:after="0" w:line="240" w:lineRule="auto"/>
        <w:ind w:left="360"/>
        <w:jc w:val="left"/>
        <w:rPr>
          <w:rFonts w:ascii="Arial" w:eastAsia="MS Mincho" w:hAnsi="Arial" w:cs="Times New Roman"/>
          <w:kern w:val="0"/>
          <w:szCs w:val="24"/>
          <w:lang w:val="en-GB" w:eastAsia="en-GB"/>
        </w:rPr>
      </w:pPr>
      <w:r w:rsidRPr="008F0AB4">
        <w:rPr>
          <w:rFonts w:ascii="Arial" w:eastAsia="MS Mincho" w:hAnsi="Arial" w:cs="Times New Roman"/>
          <w:kern w:val="0"/>
          <w:szCs w:val="24"/>
          <w:lang w:val="en-GB" w:eastAsia="en-GB"/>
        </w:rPr>
        <w:t>Agreements</w:t>
      </w:r>
    </w:p>
    <w:p w:rsidR="008F0AB4" w:rsidRPr="008F0AB4" w:rsidRDefault="008F0AB4" w:rsidP="008F0AB4">
      <w:pPr>
        <w:widowControl/>
        <w:pBdr>
          <w:top w:val="single" w:sz="4" w:space="1" w:color="auto"/>
          <w:left w:val="single" w:sz="4" w:space="4" w:color="auto"/>
          <w:bottom w:val="single" w:sz="4" w:space="1" w:color="auto"/>
          <w:right w:val="single" w:sz="4" w:space="4" w:color="auto"/>
        </w:pBdr>
        <w:tabs>
          <w:tab w:val="left" w:pos="1622"/>
        </w:tabs>
        <w:wordWrap/>
        <w:autoSpaceDE/>
        <w:autoSpaceDN/>
        <w:spacing w:after="0" w:line="240" w:lineRule="auto"/>
        <w:ind w:left="360"/>
        <w:jc w:val="left"/>
        <w:rPr>
          <w:rFonts w:ascii="Arial" w:eastAsia="MS Mincho" w:hAnsi="Arial" w:cs="Times New Roman"/>
          <w:kern w:val="0"/>
          <w:szCs w:val="24"/>
          <w:lang w:val="en-GB" w:eastAsia="en-GB"/>
        </w:rPr>
      </w:pPr>
    </w:p>
    <w:p w:rsidR="008F0AB4" w:rsidRPr="008F0AB4" w:rsidRDefault="008F0AB4" w:rsidP="008F0AB4">
      <w:pPr>
        <w:widowControl/>
        <w:pBdr>
          <w:top w:val="single" w:sz="4" w:space="1" w:color="auto"/>
          <w:left w:val="single" w:sz="4" w:space="4" w:color="auto"/>
          <w:bottom w:val="single" w:sz="4" w:space="1" w:color="auto"/>
          <w:right w:val="single" w:sz="4" w:space="4" w:color="auto"/>
        </w:pBdr>
        <w:tabs>
          <w:tab w:val="left" w:pos="1622"/>
        </w:tabs>
        <w:wordWrap/>
        <w:autoSpaceDE/>
        <w:autoSpaceDN/>
        <w:spacing w:after="0" w:line="240" w:lineRule="auto"/>
        <w:ind w:left="360"/>
        <w:jc w:val="left"/>
        <w:rPr>
          <w:rFonts w:ascii="Arial" w:eastAsia="MS Mincho" w:hAnsi="Arial" w:cs="Times New Roman"/>
          <w:kern w:val="0"/>
          <w:szCs w:val="24"/>
          <w:lang w:val="en-GB" w:eastAsia="en-GB"/>
        </w:rPr>
      </w:pPr>
      <w:r w:rsidRPr="008F0AB4">
        <w:rPr>
          <w:rFonts w:ascii="Arial" w:eastAsia="MS Mincho" w:hAnsi="Arial" w:cs="Times New Roman"/>
          <w:kern w:val="0"/>
          <w:szCs w:val="24"/>
          <w:lang w:val="en-GB" w:eastAsia="en-GB"/>
        </w:rPr>
        <w:t>1  Existing Ax measurement events can be used for executing CHO. FFS which Ax events can be used.</w:t>
      </w:r>
    </w:p>
    <w:p w:rsidR="008F0AB4" w:rsidRPr="008F0AB4" w:rsidRDefault="008F0AB4" w:rsidP="008F0AB4">
      <w:pPr>
        <w:widowControl/>
        <w:pBdr>
          <w:top w:val="single" w:sz="4" w:space="1" w:color="auto"/>
          <w:left w:val="single" w:sz="4" w:space="4" w:color="auto"/>
          <w:bottom w:val="single" w:sz="4" w:space="1" w:color="auto"/>
          <w:right w:val="single" w:sz="4" w:space="4" w:color="auto"/>
        </w:pBdr>
        <w:tabs>
          <w:tab w:val="left" w:pos="1622"/>
        </w:tabs>
        <w:wordWrap/>
        <w:autoSpaceDE/>
        <w:autoSpaceDN/>
        <w:spacing w:after="0" w:line="240" w:lineRule="auto"/>
        <w:ind w:left="360"/>
        <w:jc w:val="left"/>
        <w:rPr>
          <w:rFonts w:ascii="Arial" w:eastAsia="MS Mincho" w:hAnsi="Arial" w:cs="Times New Roman"/>
          <w:kern w:val="0"/>
          <w:szCs w:val="24"/>
          <w:lang w:val="en-GB" w:eastAsia="en-GB"/>
        </w:rPr>
      </w:pPr>
      <w:r w:rsidRPr="008F0AB4">
        <w:rPr>
          <w:rFonts w:ascii="Arial" w:eastAsia="MS Mincho" w:hAnsi="Arial" w:cs="Times New Roman"/>
          <w:kern w:val="0"/>
          <w:szCs w:val="24"/>
          <w:lang w:val="en-GB" w:eastAsia="en-GB"/>
        </w:rPr>
        <w:t>2  Conventional handover overrides any configured conditional handover command</w:t>
      </w:r>
    </w:p>
    <w:p w:rsidR="008F0AB4" w:rsidRPr="008F0AB4" w:rsidRDefault="008F0AB4" w:rsidP="008F0AB4">
      <w:pPr>
        <w:widowControl/>
        <w:pBdr>
          <w:top w:val="single" w:sz="4" w:space="1" w:color="auto"/>
          <w:left w:val="single" w:sz="4" w:space="4" w:color="auto"/>
          <w:bottom w:val="single" w:sz="4" w:space="1" w:color="auto"/>
          <w:right w:val="single" w:sz="4" w:space="4" w:color="auto"/>
        </w:pBdr>
        <w:tabs>
          <w:tab w:val="left" w:pos="1622"/>
        </w:tabs>
        <w:wordWrap/>
        <w:autoSpaceDE/>
        <w:autoSpaceDN/>
        <w:spacing w:after="0" w:line="240" w:lineRule="auto"/>
        <w:ind w:left="360"/>
        <w:jc w:val="left"/>
        <w:rPr>
          <w:rFonts w:ascii="Arial" w:eastAsia="MS Mincho" w:hAnsi="Arial" w:cs="Times New Roman"/>
          <w:kern w:val="0"/>
          <w:szCs w:val="24"/>
          <w:lang w:val="en-GB" w:eastAsia="en-GB"/>
        </w:rPr>
      </w:pPr>
      <w:r w:rsidRPr="008F0AB4">
        <w:rPr>
          <w:rFonts w:ascii="Arial" w:eastAsia="MS Mincho" w:hAnsi="Arial" w:cs="Times New Roman"/>
          <w:kern w:val="0"/>
          <w:szCs w:val="24"/>
          <w:lang w:val="en-GB" w:eastAsia="en-GB"/>
        </w:rPr>
        <w:t>3  The network can inform the UE to release CHO configurations (e.g. candidate cells) by RRC signaling.</w:t>
      </w:r>
    </w:p>
    <w:p w:rsidR="008F0AB4" w:rsidRPr="008F0AB4" w:rsidRDefault="008F0AB4" w:rsidP="008F0AB4">
      <w:pPr>
        <w:widowControl/>
        <w:tabs>
          <w:tab w:val="left" w:pos="1622"/>
        </w:tabs>
        <w:wordWrap/>
        <w:autoSpaceDE/>
        <w:autoSpaceDN/>
        <w:spacing w:after="0" w:line="240" w:lineRule="auto"/>
        <w:ind w:left="360"/>
        <w:jc w:val="left"/>
        <w:rPr>
          <w:rFonts w:ascii="Arial" w:eastAsia="MS Mincho" w:hAnsi="Arial" w:cs="Times New Roman"/>
          <w:kern w:val="0"/>
          <w:szCs w:val="24"/>
          <w:lang w:val="en-GB" w:eastAsia="en-GB"/>
        </w:rPr>
      </w:pPr>
    </w:p>
    <w:p w:rsidR="008F0AB4" w:rsidRPr="008F0AB4" w:rsidRDefault="008F0AB4" w:rsidP="008F0AB4">
      <w:pPr>
        <w:widowControl/>
        <w:tabs>
          <w:tab w:val="left" w:pos="1622"/>
        </w:tabs>
        <w:wordWrap/>
        <w:autoSpaceDE/>
        <w:autoSpaceDN/>
        <w:spacing w:after="0" w:line="240" w:lineRule="auto"/>
        <w:ind w:left="360"/>
        <w:jc w:val="left"/>
        <w:rPr>
          <w:rFonts w:ascii="Arial" w:eastAsia="MS Mincho" w:hAnsi="Arial" w:cs="Times New Roman"/>
          <w:kern w:val="0"/>
          <w:szCs w:val="24"/>
          <w:lang w:val="en-GB" w:eastAsia="en-GB"/>
        </w:rPr>
      </w:pPr>
      <w:r w:rsidRPr="008F0AB4">
        <w:rPr>
          <w:rFonts w:ascii="Arial" w:eastAsia="MS Mincho" w:hAnsi="Arial" w:cs="Times New Roman"/>
          <w:kern w:val="0"/>
          <w:szCs w:val="24"/>
          <w:lang w:val="en-GB" w:eastAsia="en-GB"/>
        </w:rPr>
        <w:t xml:space="preserve">=&gt; FFS how “CHO cmd” is formulated in Stage-3 signalling </w:t>
      </w:r>
    </w:p>
    <w:p w:rsidR="008F0AB4" w:rsidRPr="008F0AB4" w:rsidRDefault="008F0AB4" w:rsidP="008F0AB4">
      <w:pPr>
        <w:widowControl/>
        <w:tabs>
          <w:tab w:val="left" w:pos="1622"/>
        </w:tabs>
        <w:wordWrap/>
        <w:autoSpaceDE/>
        <w:autoSpaceDN/>
        <w:spacing w:after="0" w:line="240" w:lineRule="auto"/>
        <w:ind w:left="360"/>
        <w:jc w:val="left"/>
        <w:rPr>
          <w:rFonts w:ascii="Arial" w:eastAsia="MS Mincho" w:hAnsi="Arial" w:cs="Times New Roman"/>
          <w:kern w:val="0"/>
          <w:szCs w:val="24"/>
          <w:highlight w:val="yellow"/>
          <w:lang w:val="en-GB" w:eastAsia="en-GB"/>
        </w:rPr>
      </w:pPr>
      <w:r w:rsidRPr="008F0AB4">
        <w:rPr>
          <w:rFonts w:ascii="Arial" w:eastAsia="MS Mincho" w:hAnsi="Arial" w:cs="Times New Roman"/>
          <w:kern w:val="0"/>
          <w:szCs w:val="24"/>
          <w:highlight w:val="yellow"/>
          <w:lang w:val="en-GB" w:eastAsia="en-GB"/>
        </w:rPr>
        <w:t xml:space="preserve">=&gt; FFS whether UE continues to receive source cell while executing CHO cmd. </w:t>
      </w:r>
    </w:p>
    <w:p w:rsidR="008F0AB4" w:rsidRPr="008F0AB4" w:rsidRDefault="008F0AB4" w:rsidP="008F0AB4">
      <w:pPr>
        <w:widowControl/>
        <w:tabs>
          <w:tab w:val="left" w:pos="1622"/>
        </w:tabs>
        <w:wordWrap/>
        <w:autoSpaceDE/>
        <w:autoSpaceDN/>
        <w:spacing w:after="0" w:line="240" w:lineRule="auto"/>
        <w:ind w:left="360"/>
        <w:jc w:val="left"/>
        <w:rPr>
          <w:rFonts w:ascii="Arial" w:eastAsia="MS Mincho" w:hAnsi="Arial" w:cs="Times New Roman"/>
          <w:kern w:val="0"/>
          <w:szCs w:val="24"/>
          <w:highlight w:val="yellow"/>
          <w:lang w:val="en-GB" w:eastAsia="en-GB"/>
        </w:rPr>
      </w:pPr>
      <w:r w:rsidRPr="008F0AB4">
        <w:rPr>
          <w:rFonts w:ascii="Arial" w:eastAsia="MS Mincho" w:hAnsi="Arial" w:cs="Times New Roman"/>
          <w:kern w:val="0"/>
          <w:szCs w:val="24"/>
          <w:highlight w:val="yellow"/>
          <w:lang w:val="en-GB" w:eastAsia="en-GB"/>
        </w:rPr>
        <w:t xml:space="preserve">=&gt; FFS what UE does if it receives HO cmd while executing CHO cmd. </w:t>
      </w:r>
    </w:p>
    <w:p w:rsidR="008F0AB4" w:rsidRPr="008F0AB4" w:rsidRDefault="008F0AB4" w:rsidP="008F0AB4">
      <w:pPr>
        <w:widowControl/>
        <w:tabs>
          <w:tab w:val="left" w:pos="1622"/>
        </w:tabs>
        <w:wordWrap/>
        <w:autoSpaceDE/>
        <w:autoSpaceDN/>
        <w:spacing w:after="0" w:line="240" w:lineRule="auto"/>
        <w:ind w:left="360"/>
        <w:jc w:val="left"/>
        <w:rPr>
          <w:rFonts w:ascii="Arial" w:eastAsia="MS Mincho" w:hAnsi="Arial" w:cs="Times New Roman"/>
          <w:kern w:val="0"/>
          <w:szCs w:val="24"/>
          <w:highlight w:val="yellow"/>
          <w:lang w:val="en-GB" w:eastAsia="en-GB"/>
        </w:rPr>
      </w:pPr>
      <w:r w:rsidRPr="008F0AB4">
        <w:rPr>
          <w:rFonts w:ascii="Arial" w:eastAsia="MS Mincho" w:hAnsi="Arial" w:cs="Times New Roman"/>
          <w:kern w:val="0"/>
          <w:szCs w:val="24"/>
          <w:highlight w:val="yellow"/>
          <w:lang w:val="en-GB" w:eastAsia="en-GB"/>
        </w:rPr>
        <w:t xml:space="preserve">=&gt; FFS what UE does if NW removes CHO cmd while executing the same CHO cmd. </w:t>
      </w:r>
    </w:p>
    <w:p w:rsidR="008F0AB4" w:rsidRPr="008F0AB4" w:rsidRDefault="008F0AB4" w:rsidP="008F0AB4">
      <w:pPr>
        <w:widowControl/>
        <w:tabs>
          <w:tab w:val="left" w:pos="1622"/>
        </w:tabs>
        <w:wordWrap/>
        <w:autoSpaceDE/>
        <w:autoSpaceDN/>
        <w:spacing w:after="0" w:line="240" w:lineRule="auto"/>
        <w:ind w:left="360"/>
        <w:jc w:val="left"/>
        <w:rPr>
          <w:rFonts w:ascii="Arial" w:eastAsia="MS Mincho" w:hAnsi="Arial" w:cs="Times New Roman"/>
          <w:kern w:val="0"/>
          <w:szCs w:val="24"/>
          <w:lang w:val="en-GB" w:eastAsia="en-GB"/>
        </w:rPr>
      </w:pPr>
      <w:r w:rsidRPr="008F0AB4">
        <w:rPr>
          <w:rFonts w:ascii="Arial" w:eastAsia="MS Mincho" w:hAnsi="Arial" w:cs="Times New Roman"/>
          <w:kern w:val="0"/>
          <w:szCs w:val="24"/>
          <w:lang w:val="en-GB" w:eastAsia="en-GB"/>
        </w:rPr>
        <w:t>=&gt; FFS whether UE stores CHO commands in failure cases</w:t>
      </w:r>
    </w:p>
    <w:p w:rsidR="008F0AB4" w:rsidRPr="008F0AB4" w:rsidRDefault="008F0AB4" w:rsidP="008F0AB4">
      <w:pPr>
        <w:widowControl/>
        <w:tabs>
          <w:tab w:val="left" w:pos="1622"/>
        </w:tabs>
        <w:wordWrap/>
        <w:autoSpaceDE/>
        <w:autoSpaceDN/>
        <w:spacing w:after="0" w:line="240" w:lineRule="auto"/>
        <w:ind w:left="360"/>
        <w:jc w:val="left"/>
        <w:rPr>
          <w:rFonts w:ascii="Arial" w:eastAsia="MS Mincho" w:hAnsi="Arial" w:cs="Times New Roman"/>
          <w:kern w:val="0"/>
          <w:szCs w:val="24"/>
          <w:lang w:val="en-GB" w:eastAsia="en-GB"/>
        </w:rPr>
      </w:pPr>
      <w:r w:rsidRPr="008F0AB4">
        <w:rPr>
          <w:rFonts w:ascii="Arial" w:eastAsia="MS Mincho" w:hAnsi="Arial" w:cs="Times New Roman"/>
          <w:kern w:val="0"/>
          <w:szCs w:val="24"/>
          <w:lang w:val="en-GB" w:eastAsia="en-GB"/>
        </w:rPr>
        <w:t>=&gt; FFS whether CHO candidates can be released via other means.</w:t>
      </w:r>
    </w:p>
    <w:p w:rsidR="0092265A" w:rsidRPr="008F0AB4" w:rsidRDefault="0092265A" w:rsidP="0092265A">
      <w:pPr>
        <w:rPr>
          <w:rFonts w:eastAsia="DengXian"/>
          <w:lang w:val="en-GB" w:eastAsia="zh-CN"/>
        </w:rPr>
      </w:pPr>
    </w:p>
    <w:p w:rsidR="008B2D91" w:rsidRDefault="008F0AB4" w:rsidP="008B2D91">
      <w:pPr>
        <w:rPr>
          <w:rFonts w:eastAsiaTheme="minorEastAsia"/>
        </w:rPr>
      </w:pPr>
      <w:r>
        <w:rPr>
          <w:rFonts w:eastAsiaTheme="minorEastAsia"/>
        </w:rPr>
        <w:t xml:space="preserve">In this paper, we discuss on the highlighted part i.e., the behavior of UE with the serving cell during CHO execution. </w:t>
      </w:r>
    </w:p>
    <w:p w:rsidR="008B2D91" w:rsidRPr="008B2D91" w:rsidRDefault="008B2D91" w:rsidP="0092265A">
      <w:pPr>
        <w:rPr>
          <w:rFonts w:eastAsia="DengXian"/>
          <w:lang w:eastAsia="zh-CN"/>
        </w:rPr>
      </w:pPr>
    </w:p>
    <w:p w:rsidR="0092265A" w:rsidRPr="002C3CF1" w:rsidRDefault="00E81194" w:rsidP="00E81194">
      <w:pPr>
        <w:pStyle w:val="1"/>
        <w:rPr>
          <w:rFonts w:ascii="Calibri" w:hAnsi="Calibri"/>
        </w:rPr>
      </w:pPr>
      <w:r w:rsidRPr="00E81194">
        <w:rPr>
          <w:rFonts w:ascii="Calibri" w:hAnsi="Calibri"/>
          <w:lang w:eastAsia="ko-KR"/>
        </w:rPr>
        <w:t>UE behaviour with the serving cell during CHO execution</w:t>
      </w:r>
      <w:r w:rsidR="0092265A" w:rsidRPr="00E81194">
        <w:rPr>
          <w:rFonts w:ascii="Calibri" w:hAnsi="Calibri"/>
          <w:lang w:eastAsia="ko-KR"/>
        </w:rPr>
        <w:t xml:space="preserve"> </w:t>
      </w:r>
    </w:p>
    <w:p w:rsidR="004F6BE4" w:rsidRDefault="004F6BE4" w:rsidP="0092265A">
      <w:pPr>
        <w:rPr>
          <w:rFonts w:eastAsiaTheme="minorEastAsia"/>
        </w:rPr>
      </w:pPr>
      <w:r>
        <w:rPr>
          <w:rFonts w:eastAsiaTheme="minorEastAsia"/>
        </w:rPr>
        <w:t xml:space="preserve">In </w:t>
      </w:r>
      <w:r w:rsidR="008B2D91">
        <w:rPr>
          <w:rFonts w:eastAsiaTheme="minorEastAsia" w:hint="eastAsia"/>
        </w:rPr>
        <w:t>CHO</w:t>
      </w:r>
      <w:r>
        <w:rPr>
          <w:rFonts w:eastAsiaTheme="minorEastAsia"/>
        </w:rPr>
        <w:t>,</w:t>
      </w:r>
      <w:r w:rsidR="008B2D91">
        <w:rPr>
          <w:rFonts w:eastAsiaTheme="minorEastAsia" w:hint="eastAsia"/>
        </w:rPr>
        <w:t xml:space="preserve"> </w:t>
      </w:r>
      <w:r>
        <w:rPr>
          <w:rFonts w:eastAsiaTheme="minorEastAsia"/>
        </w:rPr>
        <w:t>the</w:t>
      </w:r>
      <w:r w:rsidR="008B2D91">
        <w:rPr>
          <w:rFonts w:eastAsiaTheme="minorEastAsia" w:hint="eastAsia"/>
        </w:rPr>
        <w:t xml:space="preserve"> </w:t>
      </w:r>
      <w:r w:rsidR="00E81194">
        <w:rPr>
          <w:rFonts w:eastAsiaTheme="minorEastAsia"/>
        </w:rPr>
        <w:t xml:space="preserve">network configures the condition on which UE executes the handover, and UE evaluates that condition. </w:t>
      </w:r>
      <w:r>
        <w:rPr>
          <w:rFonts w:eastAsiaTheme="minorEastAsia"/>
        </w:rPr>
        <w:t>From the motivation of CHO, t</w:t>
      </w:r>
      <w:r w:rsidR="00E81194">
        <w:rPr>
          <w:rFonts w:eastAsiaTheme="minorEastAsia"/>
        </w:rPr>
        <w:t>he cond</w:t>
      </w:r>
      <w:r>
        <w:rPr>
          <w:rFonts w:eastAsiaTheme="minorEastAsia"/>
        </w:rPr>
        <w:t xml:space="preserve">ition will reflect the fast link quality degradation, and therefore, almost CHO execution would be based on the vulnerability of the link with the serving cell. </w:t>
      </w:r>
    </w:p>
    <w:p w:rsidR="004F6BE4" w:rsidRDefault="004F6BE4" w:rsidP="0092265A">
      <w:pPr>
        <w:rPr>
          <w:rFonts w:eastAsiaTheme="minorEastAsia"/>
        </w:rPr>
      </w:pPr>
      <w:r>
        <w:rPr>
          <w:rFonts w:eastAsiaTheme="minorEastAsia"/>
        </w:rPr>
        <w:t xml:space="preserve">Based on the above use case of CHO, it is difficult that the signaling between UE and the serving cell would be reliable after CHO is executed. </w:t>
      </w:r>
      <w:r w:rsidR="00CB64B8">
        <w:rPr>
          <w:rFonts w:eastAsiaTheme="minorEastAsia"/>
        </w:rPr>
        <w:t xml:space="preserve">In LTE baseline HO, UE is to detach </w:t>
      </w:r>
      <w:r w:rsidR="00977C18">
        <w:rPr>
          <w:rFonts w:eastAsiaTheme="minorEastAsia"/>
        </w:rPr>
        <w:t xml:space="preserve">from </w:t>
      </w:r>
      <w:r w:rsidR="00CB64B8">
        <w:rPr>
          <w:rFonts w:eastAsiaTheme="minorEastAsia"/>
        </w:rPr>
        <w:t xml:space="preserve">the source cell when HO command is received. CHO execution phase is regarded </w:t>
      </w:r>
      <w:r w:rsidR="00977C18">
        <w:rPr>
          <w:rFonts w:eastAsiaTheme="minorEastAsia"/>
        </w:rPr>
        <w:t xml:space="preserve">the </w:t>
      </w:r>
      <w:r w:rsidR="00CB64B8">
        <w:rPr>
          <w:rFonts w:eastAsiaTheme="minorEastAsia"/>
        </w:rPr>
        <w:t xml:space="preserve">same as legacy HO command reception </w:t>
      </w:r>
      <w:r w:rsidR="00977C18">
        <w:rPr>
          <w:rFonts w:eastAsiaTheme="minorEastAsia"/>
        </w:rPr>
        <w:t xml:space="preserve">situation. </w:t>
      </w:r>
      <w:r w:rsidR="00CB64B8">
        <w:rPr>
          <w:rFonts w:eastAsiaTheme="minorEastAsia"/>
        </w:rPr>
        <w:t xml:space="preserve">This </w:t>
      </w:r>
      <w:r w:rsidR="00977C18">
        <w:rPr>
          <w:rFonts w:eastAsiaTheme="minorEastAsia"/>
        </w:rPr>
        <w:t>i</w:t>
      </w:r>
      <w:r w:rsidR="00CB64B8">
        <w:rPr>
          <w:rFonts w:eastAsiaTheme="minorEastAsia"/>
        </w:rPr>
        <w:t>s simple and stable</w:t>
      </w:r>
      <w:r w:rsidR="00977C18">
        <w:rPr>
          <w:rFonts w:eastAsiaTheme="minorEastAsia"/>
        </w:rPr>
        <w:t xml:space="preserve"> proved in legacy system</w:t>
      </w:r>
      <w:r w:rsidR="00CB64B8">
        <w:rPr>
          <w:rFonts w:eastAsiaTheme="minorEastAsia"/>
        </w:rPr>
        <w:t>.</w:t>
      </w:r>
    </w:p>
    <w:p w:rsidR="004F6BE4" w:rsidRDefault="004F6BE4" w:rsidP="0092265A">
      <w:pPr>
        <w:rPr>
          <w:rFonts w:eastAsiaTheme="minorEastAsia"/>
        </w:rPr>
      </w:pPr>
      <w:r>
        <w:rPr>
          <w:rFonts w:eastAsiaTheme="minorEastAsia"/>
        </w:rPr>
        <w:t xml:space="preserve">Therefore, </w:t>
      </w:r>
      <w:r w:rsidR="00977C18">
        <w:rPr>
          <w:rFonts w:eastAsiaTheme="minorEastAsia"/>
        </w:rPr>
        <w:t xml:space="preserve">regarding the </w:t>
      </w:r>
      <w:r>
        <w:rPr>
          <w:rFonts w:eastAsiaTheme="minorEastAsia"/>
        </w:rPr>
        <w:t xml:space="preserve">first </w:t>
      </w:r>
      <w:r w:rsidR="00977C18">
        <w:rPr>
          <w:rFonts w:eastAsiaTheme="minorEastAsia"/>
        </w:rPr>
        <w:t>FFS highlighted</w:t>
      </w:r>
      <w:r w:rsidR="00E93F16">
        <w:rPr>
          <w:rFonts w:eastAsiaTheme="minorEastAsia"/>
        </w:rPr>
        <w:t xml:space="preserve"> (</w:t>
      </w:r>
      <w:r w:rsidR="00E93F16" w:rsidRPr="00E93F16">
        <w:rPr>
          <w:rFonts w:eastAsiaTheme="minorEastAsia"/>
        </w:rPr>
        <w:t>=&gt; FFS whether UE continues to receive source cell while executing CHO cmd.)</w:t>
      </w:r>
      <w:r w:rsidR="00977C18">
        <w:rPr>
          <w:rFonts w:eastAsiaTheme="minorEastAsia"/>
        </w:rPr>
        <w:t xml:space="preserve">, </w:t>
      </w:r>
      <w:r>
        <w:rPr>
          <w:rFonts w:eastAsiaTheme="minorEastAsia"/>
        </w:rPr>
        <w:t>we would like to propose that following:</w:t>
      </w:r>
    </w:p>
    <w:p w:rsidR="004F6BE4" w:rsidRPr="00977C18" w:rsidRDefault="004F6BE4" w:rsidP="0092265A">
      <w:pPr>
        <w:rPr>
          <w:rFonts w:eastAsiaTheme="minorEastAsia"/>
        </w:rPr>
      </w:pPr>
      <w:r w:rsidRPr="004F6BE4">
        <w:rPr>
          <w:rFonts w:eastAsiaTheme="minorEastAsia"/>
          <w:b/>
        </w:rPr>
        <w:t xml:space="preserve">Proposal 1. </w:t>
      </w:r>
      <w:r w:rsidR="00977C18" w:rsidRPr="00977C18">
        <w:rPr>
          <w:b/>
          <w:bCs/>
        </w:rPr>
        <w:t>UE stop</w:t>
      </w:r>
      <w:r w:rsidR="00E93F16">
        <w:rPr>
          <w:b/>
          <w:bCs/>
        </w:rPr>
        <w:t>s</w:t>
      </w:r>
      <w:r w:rsidR="00977C18" w:rsidRPr="00977C18">
        <w:rPr>
          <w:b/>
          <w:bCs/>
        </w:rPr>
        <w:t xml:space="preserve"> to receive source cell upon executing CHO </w:t>
      </w:r>
      <w:r w:rsidR="00977C18">
        <w:rPr>
          <w:rFonts w:ascii="맑은 고딕" w:eastAsia="맑은 고딕" w:hAnsi="맑은 고딕" w:cs="맑은 고딕"/>
          <w:b/>
          <w:bCs/>
        </w:rPr>
        <w:t>command.</w:t>
      </w:r>
    </w:p>
    <w:p w:rsidR="0092265A" w:rsidRDefault="00977C18" w:rsidP="00977C18">
      <w:pPr>
        <w:rPr>
          <w:rFonts w:eastAsiaTheme="minorEastAsia"/>
        </w:rPr>
      </w:pPr>
      <w:r>
        <w:rPr>
          <w:rFonts w:eastAsiaTheme="minorEastAsia"/>
        </w:rPr>
        <w:lastRenderedPageBreak/>
        <w:t>R</w:t>
      </w:r>
      <w:r>
        <w:rPr>
          <w:rFonts w:eastAsiaTheme="minorEastAsia" w:hint="eastAsia"/>
        </w:rPr>
        <w:t xml:space="preserve">egarding </w:t>
      </w:r>
      <w:r>
        <w:rPr>
          <w:rFonts w:eastAsiaTheme="minorEastAsia"/>
        </w:rPr>
        <w:t xml:space="preserve">the second highlighted FFS, i.e., </w:t>
      </w:r>
      <w:r w:rsidRPr="00977C18">
        <w:rPr>
          <w:rFonts w:eastAsiaTheme="minorEastAsia"/>
        </w:rPr>
        <w:t xml:space="preserve">what UE does if it receives HO cmd while executing CHO </w:t>
      </w:r>
      <w:r>
        <w:rPr>
          <w:rFonts w:eastAsiaTheme="minorEastAsia" w:hint="eastAsia"/>
        </w:rPr>
        <w:t>cmd</w:t>
      </w:r>
      <w:r>
        <w:rPr>
          <w:rFonts w:eastAsiaTheme="minorEastAsia"/>
        </w:rPr>
        <w:t>, if the proposal 1 is agreed this case cannot happen. Regardless of the proposal 1, when UE already does execute the CHO, there is no need to revert the configuration to the new one, and start the new HO</w:t>
      </w:r>
      <w:r w:rsidR="00E93F16">
        <w:rPr>
          <w:rFonts w:eastAsiaTheme="minorEastAsia"/>
        </w:rPr>
        <w:t xml:space="preserve">. That is just waste of time and reserved resource. </w:t>
      </w:r>
    </w:p>
    <w:p w:rsidR="00E93F16" w:rsidRDefault="00E93F16" w:rsidP="00977C18">
      <w:pPr>
        <w:rPr>
          <w:rFonts w:eastAsiaTheme="minorEastAsia"/>
        </w:rPr>
      </w:pPr>
      <w:r>
        <w:rPr>
          <w:rFonts w:eastAsiaTheme="minorEastAsia"/>
        </w:rPr>
        <w:t>Therefore, we propose the following regarding the second highlighted FFS (</w:t>
      </w:r>
      <w:r w:rsidRPr="00E93F16">
        <w:rPr>
          <w:rFonts w:eastAsiaTheme="minorEastAsia"/>
        </w:rPr>
        <w:t>=&gt; FFS what UE does if it receives HO cmd while executing CHO cmd.)</w:t>
      </w:r>
      <w:r>
        <w:rPr>
          <w:rFonts w:eastAsiaTheme="minorEastAsia"/>
        </w:rPr>
        <w:t>:</w:t>
      </w:r>
    </w:p>
    <w:p w:rsidR="00E93F16" w:rsidRPr="00E93F16" w:rsidRDefault="00E93F16" w:rsidP="00E93F16">
      <w:pPr>
        <w:rPr>
          <w:rFonts w:eastAsiaTheme="minorEastAsia"/>
          <w:b/>
        </w:rPr>
      </w:pPr>
      <w:r w:rsidRPr="00E93F16">
        <w:rPr>
          <w:rFonts w:eastAsiaTheme="minorEastAsia"/>
          <w:b/>
        </w:rPr>
        <w:t>Proposal 2. UE continues on-going CHO</w:t>
      </w:r>
      <w:r>
        <w:rPr>
          <w:rFonts w:eastAsiaTheme="minorEastAsia"/>
          <w:b/>
        </w:rPr>
        <w:t xml:space="preserve"> execution</w:t>
      </w:r>
      <w:r w:rsidRPr="00E93F16">
        <w:rPr>
          <w:rFonts w:eastAsiaTheme="minorEastAsia"/>
          <w:b/>
        </w:rPr>
        <w:t xml:space="preserve"> when it receives HO cmd while CHO </w:t>
      </w:r>
      <w:r>
        <w:rPr>
          <w:rFonts w:eastAsiaTheme="minorEastAsia"/>
          <w:b/>
        </w:rPr>
        <w:t xml:space="preserve">execution </w:t>
      </w:r>
      <w:r w:rsidRPr="00E93F16">
        <w:rPr>
          <w:rFonts w:eastAsiaTheme="minorEastAsia"/>
          <w:b/>
        </w:rPr>
        <w:t>is on-going</w:t>
      </w:r>
    </w:p>
    <w:p w:rsidR="0092265A" w:rsidRDefault="0092265A" w:rsidP="0092265A">
      <w:pPr>
        <w:rPr>
          <w:rFonts w:eastAsia="DengXian"/>
          <w:lang w:eastAsia="zh-CN"/>
        </w:rPr>
      </w:pPr>
    </w:p>
    <w:p w:rsidR="00E93F16" w:rsidRDefault="00E93F16" w:rsidP="0092265A">
      <w:pPr>
        <w:rPr>
          <w:rFonts w:eastAsiaTheme="minorEastAsia"/>
        </w:rPr>
      </w:pPr>
      <w:r>
        <w:rPr>
          <w:rFonts w:eastAsiaTheme="minorEastAsia" w:hint="eastAsia"/>
        </w:rPr>
        <w:t xml:space="preserve">For the third highlighted FFS, </w:t>
      </w:r>
      <w:r>
        <w:rPr>
          <w:rFonts w:eastAsiaTheme="minorEastAsia"/>
        </w:rPr>
        <w:t xml:space="preserve">which is also thought from the same angle as second FFS. If P1 is agreed, then this case will not happen. </w:t>
      </w:r>
      <w:r w:rsidR="00B20318">
        <w:rPr>
          <w:rFonts w:eastAsiaTheme="minorEastAsia"/>
        </w:rPr>
        <w:t>Moreover,</w:t>
      </w:r>
      <w:r>
        <w:rPr>
          <w:rFonts w:eastAsiaTheme="minorEastAsia"/>
        </w:rPr>
        <w:t xml:space="preserve"> regardless of P1, stop or removing of on-going HO execution is waste of time and resource reserved. For the simple operation, we propose the following</w:t>
      </w:r>
      <w:r w:rsidR="00B20318">
        <w:rPr>
          <w:rFonts w:eastAsiaTheme="minorEastAsia"/>
        </w:rPr>
        <w:t xml:space="preserve"> for the third highlighted FFS (</w:t>
      </w:r>
      <w:r w:rsidR="00B20318" w:rsidRPr="00B20318">
        <w:rPr>
          <w:rFonts w:eastAsiaTheme="minorEastAsia"/>
        </w:rPr>
        <w:t>=&gt; FFS what UE does if NW removes CHO cmd while executing the same CHO cmd.)</w:t>
      </w:r>
      <w:r>
        <w:rPr>
          <w:rFonts w:eastAsiaTheme="minorEastAsia"/>
        </w:rPr>
        <w:t>:</w:t>
      </w:r>
    </w:p>
    <w:p w:rsidR="00E93F16" w:rsidRPr="00E93F16" w:rsidRDefault="00E93F16" w:rsidP="0092265A">
      <w:pPr>
        <w:rPr>
          <w:rFonts w:eastAsiaTheme="minorEastAsia"/>
          <w:b/>
        </w:rPr>
      </w:pPr>
      <w:r w:rsidRPr="00E93F16">
        <w:rPr>
          <w:rFonts w:eastAsiaTheme="minorEastAsia"/>
          <w:b/>
        </w:rPr>
        <w:t>Proposal 3. UE continues on-going CHO execution when it receives CHO cmd removing the current CHO cmd while CHO execution is on-going.</w:t>
      </w:r>
    </w:p>
    <w:p w:rsidR="00E93F16" w:rsidRDefault="00E93F16" w:rsidP="0092265A">
      <w:pPr>
        <w:rPr>
          <w:rFonts w:eastAsiaTheme="minorEastAsia"/>
        </w:rPr>
      </w:pPr>
    </w:p>
    <w:p w:rsidR="00E93F16" w:rsidRPr="00E93F16" w:rsidRDefault="00E93F16" w:rsidP="0092265A">
      <w:pPr>
        <w:rPr>
          <w:rFonts w:eastAsiaTheme="minorEastAsia"/>
          <w:lang w:val="en-GB"/>
        </w:rPr>
      </w:pPr>
    </w:p>
    <w:p w:rsidR="00E93F16" w:rsidRPr="00E93F16" w:rsidRDefault="00E93F16" w:rsidP="0092265A">
      <w:pPr>
        <w:rPr>
          <w:rFonts w:eastAsiaTheme="minorEastAsia"/>
        </w:rPr>
      </w:pPr>
    </w:p>
    <w:p w:rsidR="0092265A" w:rsidRPr="002C3CF1" w:rsidRDefault="0092265A" w:rsidP="0092265A">
      <w:pPr>
        <w:pStyle w:val="1"/>
        <w:tabs>
          <w:tab w:val="num" w:pos="432"/>
        </w:tabs>
        <w:overflowPunct w:val="0"/>
        <w:autoSpaceDE w:val="0"/>
        <w:autoSpaceDN w:val="0"/>
        <w:adjustRightInd w:val="0"/>
        <w:ind w:left="432" w:hanging="432"/>
        <w:jc w:val="both"/>
        <w:textAlignment w:val="baseline"/>
        <w:rPr>
          <w:rFonts w:ascii="Calibri" w:hAnsi="Calibri"/>
        </w:rPr>
      </w:pPr>
      <w:r>
        <w:rPr>
          <w:rFonts w:ascii="Calibri" w:hAnsi="Calibri"/>
          <w:lang w:eastAsia="ko-KR"/>
        </w:rPr>
        <w:t xml:space="preserve">Conclusion </w:t>
      </w:r>
    </w:p>
    <w:p w:rsidR="00B44FEB" w:rsidRDefault="00B44FEB" w:rsidP="00B44FEB">
      <w:pPr>
        <w:rPr>
          <w:rFonts w:eastAsiaTheme="minorEastAsia"/>
        </w:rPr>
      </w:pPr>
      <w:r>
        <w:rPr>
          <w:rFonts w:eastAsiaTheme="minorEastAsia"/>
        </w:rPr>
        <w:t>Based on the above discussions, we have the following proposals:</w:t>
      </w:r>
    </w:p>
    <w:p w:rsidR="00B20318" w:rsidRPr="00977C18" w:rsidRDefault="00B20318" w:rsidP="00B20318">
      <w:pPr>
        <w:rPr>
          <w:rFonts w:eastAsiaTheme="minorEastAsia"/>
        </w:rPr>
      </w:pPr>
      <w:r w:rsidRPr="004F6BE4">
        <w:rPr>
          <w:rFonts w:eastAsiaTheme="minorEastAsia"/>
          <w:b/>
        </w:rPr>
        <w:t xml:space="preserve">Proposal 1. </w:t>
      </w:r>
      <w:r w:rsidRPr="00977C18">
        <w:rPr>
          <w:b/>
          <w:bCs/>
        </w:rPr>
        <w:t>UE stop</w:t>
      </w:r>
      <w:r>
        <w:rPr>
          <w:b/>
          <w:bCs/>
        </w:rPr>
        <w:t>s</w:t>
      </w:r>
      <w:r w:rsidRPr="00977C18">
        <w:rPr>
          <w:b/>
          <w:bCs/>
        </w:rPr>
        <w:t xml:space="preserve"> to receive source cell upon executing CHO </w:t>
      </w:r>
      <w:r>
        <w:rPr>
          <w:rFonts w:ascii="맑은 고딕" w:eastAsia="맑은 고딕" w:hAnsi="맑은 고딕" w:cs="맑은 고딕"/>
          <w:b/>
          <w:bCs/>
        </w:rPr>
        <w:t>command.</w:t>
      </w:r>
    </w:p>
    <w:p w:rsidR="00B20318" w:rsidRPr="00E93F16" w:rsidRDefault="00B20318" w:rsidP="00B20318">
      <w:pPr>
        <w:rPr>
          <w:rFonts w:eastAsiaTheme="minorEastAsia"/>
          <w:b/>
        </w:rPr>
      </w:pPr>
      <w:r w:rsidRPr="00E93F16">
        <w:rPr>
          <w:rFonts w:eastAsiaTheme="minorEastAsia"/>
          <w:b/>
        </w:rPr>
        <w:t>Proposal 2. UE continues on-going CHO</w:t>
      </w:r>
      <w:r>
        <w:rPr>
          <w:rFonts w:eastAsiaTheme="minorEastAsia"/>
          <w:b/>
        </w:rPr>
        <w:t xml:space="preserve"> execution</w:t>
      </w:r>
      <w:r w:rsidRPr="00E93F16">
        <w:rPr>
          <w:rFonts w:eastAsiaTheme="minorEastAsia"/>
          <w:b/>
        </w:rPr>
        <w:t xml:space="preserve"> when it receives HO cmd while CHO </w:t>
      </w:r>
      <w:r>
        <w:rPr>
          <w:rFonts w:eastAsiaTheme="minorEastAsia"/>
          <w:b/>
        </w:rPr>
        <w:t xml:space="preserve">execution </w:t>
      </w:r>
      <w:r w:rsidRPr="00E93F16">
        <w:rPr>
          <w:rFonts w:eastAsiaTheme="minorEastAsia"/>
          <w:b/>
        </w:rPr>
        <w:t>is on-going</w:t>
      </w:r>
    </w:p>
    <w:p w:rsidR="00B20318" w:rsidRPr="00E93F16" w:rsidRDefault="00B20318" w:rsidP="00B20318">
      <w:pPr>
        <w:rPr>
          <w:rFonts w:eastAsiaTheme="minorEastAsia"/>
          <w:b/>
        </w:rPr>
      </w:pPr>
      <w:r w:rsidRPr="00E93F16">
        <w:rPr>
          <w:rFonts w:eastAsiaTheme="minorEastAsia"/>
          <w:b/>
        </w:rPr>
        <w:t>Proposal 3. UE continues on-going CHO execution when it receives CHO cmd removing the current CHO cmd while CHO execution is on-going.</w:t>
      </w:r>
    </w:p>
    <w:p w:rsidR="0092265A" w:rsidRPr="00B20318" w:rsidRDefault="0092265A" w:rsidP="0092265A">
      <w:pPr>
        <w:rPr>
          <w:rFonts w:eastAsiaTheme="minorEastAsia"/>
        </w:rPr>
      </w:pPr>
    </w:p>
    <w:p w:rsidR="0092265A" w:rsidRPr="00E55790" w:rsidRDefault="0092265A" w:rsidP="0092265A">
      <w:pPr>
        <w:rPr>
          <w:lang w:eastAsia="zh-CN"/>
        </w:rPr>
      </w:pPr>
    </w:p>
    <w:p w:rsidR="00D032F8" w:rsidRPr="00B44FEB" w:rsidRDefault="00D032F8" w:rsidP="00B44FEB">
      <w:pPr>
        <w:rPr>
          <w:rFonts w:eastAsiaTheme="minorEastAsia"/>
        </w:rPr>
      </w:pPr>
    </w:p>
    <w:sectPr w:rsidR="00D032F8" w:rsidRPr="00B44FE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1350" w:rsidRDefault="000F1350" w:rsidP="0092265A">
      <w:pPr>
        <w:spacing w:after="0" w:line="240" w:lineRule="auto"/>
      </w:pPr>
      <w:r>
        <w:separator/>
      </w:r>
    </w:p>
  </w:endnote>
  <w:endnote w:type="continuationSeparator" w:id="0">
    <w:p w:rsidR="000F1350" w:rsidRDefault="000F1350" w:rsidP="00922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1350" w:rsidRDefault="000F1350" w:rsidP="0092265A">
      <w:pPr>
        <w:spacing w:after="0" w:line="240" w:lineRule="auto"/>
      </w:pPr>
      <w:r>
        <w:separator/>
      </w:r>
    </w:p>
  </w:footnote>
  <w:footnote w:type="continuationSeparator" w:id="0">
    <w:p w:rsidR="000F1350" w:rsidRDefault="000F1350" w:rsidP="009226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57301F89"/>
    <w:multiLevelType w:val="hybridMultilevel"/>
    <w:tmpl w:val="7EECA498"/>
    <w:lvl w:ilvl="0" w:tplc="2FAAE442">
      <w:start w:val="2"/>
      <w:numFmt w:val="bullet"/>
      <w:lvlText w:val="-"/>
      <w:lvlJc w:val="left"/>
      <w:pPr>
        <w:ind w:left="760" w:hanging="360"/>
      </w:pPr>
      <w:rPr>
        <w:rFonts w:ascii="Calibri" w:eastAsia="Calibri" w:hAnsi="Calibri"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2F8"/>
    <w:rsid w:val="00031042"/>
    <w:rsid w:val="00033F41"/>
    <w:rsid w:val="00046839"/>
    <w:rsid w:val="000F1350"/>
    <w:rsid w:val="001064F5"/>
    <w:rsid w:val="0020098F"/>
    <w:rsid w:val="002C3CF1"/>
    <w:rsid w:val="003129FE"/>
    <w:rsid w:val="00485CC5"/>
    <w:rsid w:val="004F0630"/>
    <w:rsid w:val="004F4037"/>
    <w:rsid w:val="004F6BE4"/>
    <w:rsid w:val="00546583"/>
    <w:rsid w:val="005F62B8"/>
    <w:rsid w:val="00676D7A"/>
    <w:rsid w:val="0068472A"/>
    <w:rsid w:val="00750190"/>
    <w:rsid w:val="0077282B"/>
    <w:rsid w:val="007B73E6"/>
    <w:rsid w:val="007F7CCF"/>
    <w:rsid w:val="00846938"/>
    <w:rsid w:val="008B2D91"/>
    <w:rsid w:val="008D7364"/>
    <w:rsid w:val="008E3A46"/>
    <w:rsid w:val="008E6C78"/>
    <w:rsid w:val="008F0AB4"/>
    <w:rsid w:val="0090557F"/>
    <w:rsid w:val="0092265A"/>
    <w:rsid w:val="00940F74"/>
    <w:rsid w:val="00977C18"/>
    <w:rsid w:val="009E79B7"/>
    <w:rsid w:val="00A55707"/>
    <w:rsid w:val="00AD65BC"/>
    <w:rsid w:val="00B20318"/>
    <w:rsid w:val="00B44FEB"/>
    <w:rsid w:val="00C61031"/>
    <w:rsid w:val="00C7742B"/>
    <w:rsid w:val="00CB64B8"/>
    <w:rsid w:val="00CD37E9"/>
    <w:rsid w:val="00D032F8"/>
    <w:rsid w:val="00D5117B"/>
    <w:rsid w:val="00E81194"/>
    <w:rsid w:val="00E93F16"/>
    <w:rsid w:val="00F37F33"/>
    <w:rsid w:val="00F41444"/>
    <w:rsid w:val="00F63AA5"/>
    <w:rsid w:val="00F6434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982E8A-53BF-4AD5-BC2B-1AA6D6CCE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D032F8"/>
    <w:pPr>
      <w:widowControl w:val="0"/>
      <w:wordWrap w:val="0"/>
      <w:autoSpaceDE w:val="0"/>
      <w:autoSpaceDN w:val="0"/>
    </w:pPr>
    <w:rPr>
      <w:rFonts w:ascii="Calibri" w:eastAsia="Calibri" w:hAnsi="Calibri"/>
    </w:rPr>
  </w:style>
  <w:style w:type="paragraph" w:styleId="1">
    <w:name w:val="heading 1"/>
    <w:aliases w:val="H1"/>
    <w:next w:val="a1"/>
    <w:link w:val="1Char"/>
    <w:uiPriority w:val="9"/>
    <w:qFormat/>
    <w:rsid w:val="00D032F8"/>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qFormat/>
    <w:rsid w:val="00D032F8"/>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D032F8"/>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qFormat/>
    <w:rsid w:val="00D032F8"/>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uiPriority w:val="9"/>
    <w:rsid w:val="00D032F8"/>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D032F8"/>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D032F8"/>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D032F8"/>
    <w:rPr>
      <w:rFonts w:ascii="Arial" w:eastAsia="SimSun" w:hAnsi="Arial" w:cs="Times New Roman"/>
      <w:kern w:val="0"/>
      <w:sz w:val="24"/>
      <w:szCs w:val="20"/>
      <w:lang w:val="en-GB" w:eastAsia="en-US"/>
    </w:rPr>
  </w:style>
  <w:style w:type="paragraph" w:customStyle="1" w:styleId="a">
    <w:name w:val="插图题注"/>
    <w:basedOn w:val="a1"/>
    <w:rsid w:val="00D032F8"/>
    <w:pPr>
      <w:widowControl/>
      <w:numPr>
        <w:ilvl w:val="7"/>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D032F8"/>
    <w:pPr>
      <w:widowControl/>
      <w:numPr>
        <w:ilvl w:val="8"/>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Doc-text2">
    <w:name w:val="Doc-text2"/>
    <w:basedOn w:val="a1"/>
    <w:link w:val="Doc-text2Char"/>
    <w:qFormat/>
    <w:rsid w:val="00D032F8"/>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D032F8"/>
    <w:rPr>
      <w:rFonts w:ascii="Arial" w:eastAsia="MS Mincho" w:hAnsi="Arial" w:cs="Times New Roman"/>
      <w:kern w:val="0"/>
      <w:szCs w:val="24"/>
      <w:lang w:val="en-GB" w:eastAsia="en-GB"/>
    </w:rPr>
  </w:style>
  <w:style w:type="table" w:styleId="a5">
    <w:name w:val="Table Grid"/>
    <w:basedOn w:val="a3"/>
    <w:uiPriority w:val="39"/>
    <w:rsid w:val="00D032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a3"/>
    <w:next w:val="a5"/>
    <w:rsid w:val="00D032F8"/>
    <w:pPr>
      <w:spacing w:after="0" w:line="240" w:lineRule="auto"/>
      <w:jc w:val="left"/>
    </w:pPr>
    <w:rPr>
      <w:rFonts w:ascii="Times New Roman" w:eastAsia="바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basedOn w:val="a2"/>
    <w:uiPriority w:val="22"/>
    <w:qFormat/>
    <w:rsid w:val="002C3CF1"/>
    <w:rPr>
      <w:b/>
      <w:bCs/>
    </w:rPr>
  </w:style>
  <w:style w:type="paragraph" w:styleId="a7">
    <w:name w:val="header"/>
    <w:basedOn w:val="a1"/>
    <w:link w:val="Char"/>
    <w:uiPriority w:val="99"/>
    <w:unhideWhenUsed/>
    <w:rsid w:val="0092265A"/>
    <w:pPr>
      <w:tabs>
        <w:tab w:val="center" w:pos="4513"/>
        <w:tab w:val="right" w:pos="9026"/>
      </w:tabs>
      <w:snapToGrid w:val="0"/>
    </w:pPr>
  </w:style>
  <w:style w:type="character" w:customStyle="1" w:styleId="Char">
    <w:name w:val="머리글 Char"/>
    <w:basedOn w:val="a2"/>
    <w:link w:val="a7"/>
    <w:uiPriority w:val="99"/>
    <w:rsid w:val="0092265A"/>
    <w:rPr>
      <w:rFonts w:ascii="Calibri" w:eastAsia="Calibri" w:hAnsi="Calibri"/>
    </w:rPr>
  </w:style>
  <w:style w:type="paragraph" w:styleId="a8">
    <w:name w:val="footer"/>
    <w:basedOn w:val="a1"/>
    <w:link w:val="Char0"/>
    <w:uiPriority w:val="99"/>
    <w:unhideWhenUsed/>
    <w:rsid w:val="0092265A"/>
    <w:pPr>
      <w:tabs>
        <w:tab w:val="center" w:pos="4513"/>
        <w:tab w:val="right" w:pos="9026"/>
      </w:tabs>
      <w:snapToGrid w:val="0"/>
    </w:pPr>
  </w:style>
  <w:style w:type="character" w:customStyle="1" w:styleId="Char0">
    <w:name w:val="바닥글 Char"/>
    <w:basedOn w:val="a2"/>
    <w:link w:val="a8"/>
    <w:uiPriority w:val="99"/>
    <w:rsid w:val="0092265A"/>
    <w:rPr>
      <w:rFonts w:ascii="Calibri" w:eastAsia="Calibri" w:hAnsi="Calibri"/>
    </w:rPr>
  </w:style>
  <w:style w:type="paragraph" w:styleId="a9">
    <w:name w:val="List Paragraph"/>
    <w:basedOn w:val="a1"/>
    <w:uiPriority w:val="34"/>
    <w:qFormat/>
    <w:rsid w:val="00485CC5"/>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60444">
      <w:bodyDiv w:val="1"/>
      <w:marLeft w:val="0"/>
      <w:marRight w:val="0"/>
      <w:marTop w:val="0"/>
      <w:marBottom w:val="0"/>
      <w:divBdr>
        <w:top w:val="none" w:sz="0" w:space="0" w:color="auto"/>
        <w:left w:val="none" w:sz="0" w:space="0" w:color="auto"/>
        <w:bottom w:val="none" w:sz="0" w:space="0" w:color="auto"/>
        <w:right w:val="none" w:sz="0" w:space="0" w:color="auto"/>
      </w:divBdr>
    </w:div>
    <w:div w:id="1135635530">
      <w:bodyDiv w:val="1"/>
      <w:marLeft w:val="0"/>
      <w:marRight w:val="0"/>
      <w:marTop w:val="0"/>
      <w:marBottom w:val="0"/>
      <w:divBdr>
        <w:top w:val="none" w:sz="0" w:space="0" w:color="auto"/>
        <w:left w:val="none" w:sz="0" w:space="0" w:color="auto"/>
        <w:bottom w:val="none" w:sz="0" w:space="0" w:color="auto"/>
        <w:right w:val="none" w:sz="0" w:space="0" w:color="auto"/>
      </w:divBdr>
    </w:div>
    <w:div w:id="1274554129">
      <w:bodyDiv w:val="1"/>
      <w:marLeft w:val="0"/>
      <w:marRight w:val="0"/>
      <w:marTop w:val="0"/>
      <w:marBottom w:val="0"/>
      <w:divBdr>
        <w:top w:val="none" w:sz="0" w:space="0" w:color="auto"/>
        <w:left w:val="none" w:sz="0" w:space="0" w:color="auto"/>
        <w:bottom w:val="none" w:sz="0" w:space="0" w:color="auto"/>
        <w:right w:val="none" w:sz="0" w:space="0" w:color="auto"/>
      </w:divBdr>
    </w:div>
    <w:div w:id="1310211867">
      <w:bodyDiv w:val="1"/>
      <w:marLeft w:val="0"/>
      <w:marRight w:val="0"/>
      <w:marTop w:val="0"/>
      <w:marBottom w:val="0"/>
      <w:divBdr>
        <w:top w:val="none" w:sz="0" w:space="0" w:color="auto"/>
        <w:left w:val="none" w:sz="0" w:space="0" w:color="auto"/>
        <w:bottom w:val="none" w:sz="0" w:space="0" w:color="auto"/>
        <w:right w:val="none" w:sz="0" w:space="0" w:color="auto"/>
      </w:divBdr>
    </w:div>
    <w:div w:id="1331785835">
      <w:bodyDiv w:val="1"/>
      <w:marLeft w:val="0"/>
      <w:marRight w:val="0"/>
      <w:marTop w:val="0"/>
      <w:marBottom w:val="0"/>
      <w:divBdr>
        <w:top w:val="none" w:sz="0" w:space="0" w:color="auto"/>
        <w:left w:val="none" w:sz="0" w:space="0" w:color="auto"/>
        <w:bottom w:val="none" w:sz="0" w:space="0" w:color="auto"/>
        <w:right w:val="none" w:sz="0" w:space="0" w:color="auto"/>
      </w:divBdr>
    </w:div>
    <w:div w:id="1892960086">
      <w:bodyDiv w:val="1"/>
      <w:marLeft w:val="0"/>
      <w:marRight w:val="0"/>
      <w:marTop w:val="0"/>
      <w:marBottom w:val="0"/>
      <w:divBdr>
        <w:top w:val="none" w:sz="0" w:space="0" w:color="auto"/>
        <w:left w:val="none" w:sz="0" w:space="0" w:color="auto"/>
        <w:bottom w:val="none" w:sz="0" w:space="0" w:color="auto"/>
        <w:right w:val="none" w:sz="0" w:space="0" w:color="auto"/>
      </w:divBdr>
    </w:div>
    <w:div w:id="2000620439">
      <w:bodyDiv w:val="1"/>
      <w:marLeft w:val="0"/>
      <w:marRight w:val="0"/>
      <w:marTop w:val="0"/>
      <w:marBottom w:val="0"/>
      <w:divBdr>
        <w:top w:val="none" w:sz="0" w:space="0" w:color="auto"/>
        <w:left w:val="none" w:sz="0" w:space="0" w:color="auto"/>
        <w:bottom w:val="none" w:sz="0" w:space="0" w:color="auto"/>
        <w:right w:val="none" w:sz="0" w:space="0" w:color="auto"/>
      </w:divBdr>
    </w:div>
    <w:div w:id="204139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2</Pages>
  <Words>539</Words>
  <Characters>3073</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5</cp:revision>
  <dcterms:created xsi:type="dcterms:W3CDTF">2019-04-29T09:51:00Z</dcterms:created>
  <dcterms:modified xsi:type="dcterms:W3CDTF">2019-05-03T06:32:00Z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데이터\RAN2#105b\[LTE][NR][eMob]\R2-190xxxx deconfiguration for CHO resource in NR.docx</vt:lpwstr>
  </property>
</Properties>
</file>